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274"/>
        <w:gridCol w:w="3943"/>
        <w:gridCol w:w="9249"/>
      </w:tblGrid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shd w:val="clear" w:color="000000" w:fill="D9D9D9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№ п/п</w:t>
            </w:r>
          </w:p>
        </w:tc>
        <w:tc>
          <w:tcPr>
            <w:tcW w:w="1274" w:type="dxa"/>
            <w:shd w:val="clear" w:color="000000" w:fill="D9D9D9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943" w:type="dxa"/>
            <w:shd w:val="clear" w:color="000000" w:fill="D9D9D9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</w:rPr>
            </w:pPr>
            <w:r w:rsidRPr="00D95A50">
              <w:rPr>
                <w:b/>
                <w:bCs/>
              </w:rPr>
              <w:t>Наименование области аттестации</w:t>
            </w:r>
          </w:p>
        </w:tc>
        <w:tc>
          <w:tcPr>
            <w:tcW w:w="9249" w:type="dxa"/>
            <w:shd w:val="clear" w:color="000000" w:fill="D9D9D9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BD589F" w:rsidRPr="00D30743" w:rsidTr="000A7E5F">
        <w:trPr>
          <w:cantSplit/>
          <w:trHeight w:val="440"/>
          <w:tblHeader/>
        </w:trPr>
        <w:tc>
          <w:tcPr>
            <w:tcW w:w="15026" w:type="dxa"/>
            <w:gridSpan w:val="4"/>
            <w:shd w:val="clear" w:color="auto" w:fill="auto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BD589F" w:rsidRPr="00D30743" w:rsidTr="000A7E5F">
        <w:trPr>
          <w:cantSplit/>
          <w:trHeight w:val="404"/>
          <w:tblHeader/>
        </w:trPr>
        <w:tc>
          <w:tcPr>
            <w:tcW w:w="15026" w:type="dxa"/>
            <w:gridSpan w:val="4"/>
            <w:shd w:val="clear" w:color="auto" w:fill="FFFFFF"/>
            <w:vAlign w:val="center"/>
            <w:hideMark/>
          </w:tcPr>
          <w:p w:rsidR="00BD589F" w:rsidRPr="00D30743" w:rsidRDefault="00BD589F" w:rsidP="000A7E5F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промышленной безопасности, относящиеся к взрывным работам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 w:val="restart"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BD589F" w:rsidRPr="00D30743" w:rsidRDefault="00BD589F" w:rsidP="000A7E5F">
            <w:r w:rsidRPr="00D30743">
              <w:t>Б.12.1.</w:t>
            </w:r>
          </w:p>
        </w:tc>
        <w:tc>
          <w:tcPr>
            <w:tcW w:w="3943" w:type="dxa"/>
            <w:vMerge w:val="restart"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BE3F80">
              <w:rPr>
                <w:color w:val="2D2D2D"/>
                <w:spacing w:val="2"/>
                <w:shd w:val="clear" w:color="auto" w:fill="FFFFFF"/>
              </w:rPr>
              <w:t>Взрывные работы в подземных выработках и на поверхности рудников (объектах горнорудной и нерудной промышленности), угольных и сланцевых шахт, опасных (не опасных) по газу или пыли и специальные взрывные работы</w:t>
            </w: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83427">
              <w:rPr>
                <w:color w:val="000000"/>
              </w:rPr>
              <w:t xml:space="preserve">остановление Правительства РФ от 15 сентября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1435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 лицензировании деятельности, связанной с обращением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BE3F80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33270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332707">
              <w:rPr>
                <w:color w:val="000000"/>
              </w:rPr>
              <w:t xml:space="preserve">риказ </w:t>
            </w:r>
            <w:r w:rsidRPr="00D95A50">
              <w:rPr>
                <w:color w:val="000000"/>
              </w:rPr>
              <w:t>Ростехнадзора</w:t>
            </w:r>
            <w:r w:rsidRPr="00332707">
              <w:rPr>
                <w:color w:val="000000"/>
              </w:rPr>
              <w:t xml:space="preserve"> от 20 июня 2023 г. </w:t>
            </w:r>
            <w:r>
              <w:rPr>
                <w:color w:val="000000"/>
              </w:rPr>
              <w:t>№</w:t>
            </w:r>
            <w:r w:rsidRPr="00332707">
              <w:rPr>
                <w:color w:val="000000"/>
              </w:rPr>
              <w:t xml:space="preserve"> 227 </w:t>
            </w:r>
            <w:r>
              <w:rPr>
                <w:color w:val="000000"/>
              </w:rPr>
              <w:t>«</w:t>
            </w:r>
            <w:r w:rsidRPr="00332707">
              <w:rPr>
                <w:color w:val="000000"/>
              </w:rPr>
              <w:t>Об утверждении перечня индикаторов риска нарушения обязательных требований, используемых для осуществления федерального государственного лицензионного контроля (надзора) за деятельностью, связанной с обращением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 w:rsidRPr="00F83427">
              <w:rPr>
                <w:color w:val="000000"/>
              </w:rPr>
              <w:t xml:space="preserve">Решение Совета Евразийской экономической комиссии от 20 июля 2012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57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 xml:space="preserve">О принятии технического регламента Таможенного союза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 безопасности взрывчатых веществ и изделий на их основе</w:t>
            </w:r>
            <w:r>
              <w:rPr>
                <w:color w:val="000000"/>
              </w:rPr>
              <w:t>»</w:t>
            </w:r>
            <w:r w:rsidRPr="00F83427">
              <w:rPr>
                <w:color w:val="000000"/>
              </w:rPr>
              <w:t xml:space="preserve"> (ТР ТС 028/2012)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83427">
              <w:rPr>
                <w:color w:val="000000"/>
              </w:rPr>
              <w:t xml:space="preserve">риказ Ростехнадзора от 3 декабря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494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Правила безопасности при производстве, хранении и применении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83427">
              <w:rPr>
                <w:color w:val="000000"/>
              </w:rPr>
              <w:t xml:space="preserve">риказ Ростехнадзора от 16 апреля 2012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254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выдаче разрешений на ведение работ со взрывчатыми материалами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A13041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A13041">
              <w:rPr>
                <w:color w:val="000000"/>
              </w:rPr>
              <w:t xml:space="preserve">риказ Ростехнадзора от 4 августа 2014 г. </w:t>
            </w:r>
            <w:r>
              <w:rPr>
                <w:color w:val="000000"/>
              </w:rPr>
              <w:t>№</w:t>
            </w:r>
            <w:r w:rsidRPr="00A13041">
              <w:rPr>
                <w:color w:val="000000"/>
              </w:rPr>
              <w:t xml:space="preserve"> 345 </w:t>
            </w:r>
            <w:r>
              <w:rPr>
                <w:color w:val="000000"/>
              </w:rPr>
              <w:t>«</w:t>
            </w:r>
            <w:r w:rsidRPr="00A13041">
              <w:rPr>
                <w:color w:val="000000"/>
              </w:rPr>
              <w:t>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выдаче разрешений на постоянное применение взрывчатых веществ и изделий на их основе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20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jc w:val="both"/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/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Ростехнадзора от </w:t>
            </w:r>
            <w:r w:rsidRPr="00F83427">
              <w:rPr>
                <w:color w:val="000000"/>
              </w:rPr>
              <w:t xml:space="preserve">8 декабря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503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 w:val="restart"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  <w:r w:rsidRPr="00D30743">
              <w:rPr>
                <w:color w:val="000000"/>
              </w:rPr>
              <w:t>Б.12.2.</w:t>
            </w:r>
          </w:p>
        </w:tc>
        <w:tc>
          <w:tcPr>
            <w:tcW w:w="3943" w:type="dxa"/>
            <w:vMerge w:val="restart"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  <w:r w:rsidRPr="00D30743">
              <w:rPr>
                <w:color w:val="000000"/>
              </w:rPr>
              <w:t>Взрывные работы на открытых горных разработках и специальные взрывные работы</w:t>
            </w: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83427">
              <w:rPr>
                <w:color w:val="000000"/>
              </w:rPr>
              <w:t xml:space="preserve">остановление Правительства РФ от 15 сентября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1435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 лицензировании деятельности, связанной с обращением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/>
            <w:shd w:val="clear" w:color="auto" w:fill="auto"/>
          </w:tcPr>
          <w:p w:rsidR="00BD589F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33270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A13041">
              <w:rPr>
                <w:color w:val="000000"/>
              </w:rPr>
              <w:t>риказ Ростехнадзора</w:t>
            </w:r>
            <w:r w:rsidRPr="00332707">
              <w:rPr>
                <w:color w:val="000000"/>
              </w:rPr>
              <w:t xml:space="preserve"> от 20 июня 2023 г. </w:t>
            </w:r>
            <w:r>
              <w:rPr>
                <w:color w:val="000000"/>
              </w:rPr>
              <w:t>№</w:t>
            </w:r>
            <w:r w:rsidRPr="00332707">
              <w:rPr>
                <w:color w:val="000000"/>
              </w:rPr>
              <w:t xml:space="preserve"> 227 </w:t>
            </w:r>
            <w:r>
              <w:rPr>
                <w:color w:val="000000"/>
              </w:rPr>
              <w:t>«</w:t>
            </w:r>
            <w:r w:rsidRPr="00332707">
              <w:rPr>
                <w:color w:val="000000"/>
              </w:rPr>
              <w:t>Об утверждении перечня индикаторов риска нарушения обязательных требований, используемых для осуществления федерального государственного лицензионного контроля (надзора) за деятельностью, связанной с обращением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 w:rsidRPr="00F83427">
              <w:rPr>
                <w:color w:val="000000"/>
              </w:rPr>
              <w:t xml:space="preserve">Решение Совета Евразийской экономической комиссии от 20 июля 2012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57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 xml:space="preserve">О принятии технического регламента Таможенного союза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 безопасности взрывчатых веществ и изделий на их основе</w:t>
            </w:r>
            <w:r>
              <w:rPr>
                <w:color w:val="000000"/>
              </w:rPr>
              <w:t>»</w:t>
            </w:r>
            <w:r w:rsidRPr="00F83427">
              <w:rPr>
                <w:color w:val="000000"/>
              </w:rPr>
              <w:t xml:space="preserve"> (ТР ТС 028/2012)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Ростехнадзора от </w:t>
            </w:r>
            <w:r w:rsidRPr="00F83427">
              <w:rPr>
                <w:color w:val="000000"/>
              </w:rPr>
              <w:t xml:space="preserve">3 декабря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494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Правила безопасности при производстве, хранении и применении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83427">
              <w:rPr>
                <w:color w:val="000000"/>
              </w:rPr>
              <w:t xml:space="preserve">риказ Ростехнадзора от 16 апреля 2012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254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выдаче разрешений на ведение работ со взрывчатыми материалами промышленного назначения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A13041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Ростехнадзора от </w:t>
            </w:r>
            <w:r w:rsidRPr="00A13041">
              <w:rPr>
                <w:color w:val="000000"/>
              </w:rPr>
              <w:t xml:space="preserve">4 августа 2014 г. </w:t>
            </w:r>
            <w:r>
              <w:rPr>
                <w:color w:val="000000"/>
              </w:rPr>
              <w:t>№</w:t>
            </w:r>
            <w:r w:rsidRPr="00A13041">
              <w:rPr>
                <w:color w:val="000000"/>
              </w:rPr>
              <w:t xml:space="preserve"> 345 </w:t>
            </w:r>
            <w:r>
              <w:rPr>
                <w:color w:val="000000"/>
              </w:rPr>
              <w:t>«</w:t>
            </w:r>
            <w:r w:rsidRPr="00A13041">
              <w:rPr>
                <w:color w:val="000000"/>
              </w:rPr>
              <w:t>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выдаче разрешений на постоянное применение взрывчатых веществ и изделий на их основе</w:t>
            </w:r>
            <w:r>
              <w:rPr>
                <w:color w:val="000000"/>
              </w:rPr>
              <w:t>»</w:t>
            </w:r>
          </w:p>
        </w:tc>
      </w:tr>
      <w:tr w:rsidR="00BD589F" w:rsidRPr="00D30743" w:rsidTr="000A7E5F">
        <w:trPr>
          <w:cantSplit/>
          <w:trHeight w:val="965"/>
          <w:tblHeader/>
        </w:trPr>
        <w:tc>
          <w:tcPr>
            <w:tcW w:w="560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3943" w:type="dxa"/>
            <w:vMerge/>
            <w:shd w:val="clear" w:color="auto" w:fill="auto"/>
          </w:tcPr>
          <w:p w:rsidR="00BD589F" w:rsidRPr="00D30743" w:rsidRDefault="00BD589F" w:rsidP="000A7E5F">
            <w:pPr>
              <w:rPr>
                <w:color w:val="000000"/>
              </w:rPr>
            </w:pPr>
          </w:p>
        </w:tc>
        <w:tc>
          <w:tcPr>
            <w:tcW w:w="9249" w:type="dxa"/>
            <w:shd w:val="clear" w:color="auto" w:fill="auto"/>
          </w:tcPr>
          <w:p w:rsidR="00BD589F" w:rsidRPr="00F83427" w:rsidRDefault="00BD589F" w:rsidP="000A7E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Ростехнадзора от </w:t>
            </w:r>
            <w:r w:rsidRPr="00F83427">
              <w:rPr>
                <w:color w:val="000000"/>
              </w:rPr>
              <w:t xml:space="preserve">8 декабря 2020 г. </w:t>
            </w:r>
            <w:r>
              <w:rPr>
                <w:color w:val="000000"/>
              </w:rPr>
              <w:t>№</w:t>
            </w:r>
            <w:r w:rsidRPr="00F83427">
              <w:rPr>
                <w:color w:val="000000"/>
              </w:rPr>
              <w:t xml:space="preserve"> 503 </w:t>
            </w:r>
            <w:r>
              <w:rPr>
                <w:color w:val="000000"/>
              </w:rPr>
              <w:t>«</w:t>
            </w:r>
            <w:r w:rsidRPr="00F83427">
              <w:rPr>
                <w:color w:val="000000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color w:val="000000"/>
              </w:rPr>
              <w:t>»</w:t>
            </w:r>
          </w:p>
        </w:tc>
      </w:tr>
    </w:tbl>
    <w:p w:rsidR="00BD589F" w:rsidRPr="00D30743" w:rsidRDefault="00BD589F" w:rsidP="00BD589F">
      <w:pPr>
        <w:spacing w:line="360" w:lineRule="auto"/>
      </w:pPr>
    </w:p>
    <w:p w:rsidR="00677461" w:rsidRPr="002F05C6" w:rsidRDefault="00677461" w:rsidP="002F05C6">
      <w:bookmarkStart w:id="0" w:name="_GoBack"/>
      <w:bookmarkEnd w:id="0"/>
    </w:p>
    <w:sectPr w:rsidR="00677461" w:rsidRPr="002F05C6" w:rsidSect="005C7F53">
      <w:headerReference w:type="default" r:id="rId4"/>
      <w:pgSz w:w="16838" w:h="11906" w:orient="landscape"/>
      <w:pgMar w:top="1134" w:right="851" w:bottom="851" w:left="1134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A50" w:rsidRDefault="00BD589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53D71" w:rsidRDefault="00BD58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9F"/>
    <w:rsid w:val="002F05C6"/>
    <w:rsid w:val="00677461"/>
    <w:rsid w:val="00BD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14B38-F5A8-448F-8BC7-9BBB1AC7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58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8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3477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2024-07-29T15:55:00Z</dcterms:created>
  <dcterms:modified xsi:type="dcterms:W3CDTF">2024-07-29T15:56:00Z</dcterms:modified>
</cp:coreProperties>
</file>